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Vice-président (VP) à l’AGORAé a un </w:t>
      </w:r>
      <w:r w:rsidDel="00000000" w:rsidR="00000000" w:rsidRPr="00000000">
        <w:rPr>
          <w:b w:val="1"/>
          <w:rtl w:val="0"/>
        </w:rPr>
        <w:t xml:space="preserve">rôle diversifié et clé</w:t>
      </w:r>
      <w:r w:rsidDel="00000000" w:rsidR="00000000" w:rsidRPr="00000000">
        <w:rPr>
          <w:rtl w:val="0"/>
        </w:rPr>
        <w:t xml:space="preserve">. Au même titre que tous les autres VP, il est membre du bureau de l’AGEP, le Comité exécutif (ou Comex). C’est le responsable de la bonne marche des AGORAé. Ceci implique une disponibilité importante, et un sens des responsabilités. Voici l’éventail de ses missions </w:t>
      </w:r>
    </w:p>
    <w:p w:rsidR="00000000" w:rsidDel="00000000" w:rsidP="00000000" w:rsidRDefault="00000000" w:rsidRPr="00000000" w14:paraId="00000003">
      <w:pPr>
        <w:spacing w:after="0" w:lineRule="auto"/>
        <w:ind w:firstLine="720"/>
        <w:contextualSpacing w:val="0"/>
        <w:jc w:val="both"/>
        <w:rPr/>
      </w:pPr>
      <w:bookmarkStart w:colFirst="0" w:colLast="0" w:name="_81k8jvclwzme" w:id="3"/>
      <w:bookmarkEnd w:id="3"/>
      <w:r w:rsidDel="00000000" w:rsidR="00000000" w:rsidRPr="00000000">
        <w:rPr>
          <w:rtl w:val="0"/>
        </w:rPr>
      </w:r>
    </w:p>
    <w:p w:rsidR="00000000" w:rsidDel="00000000" w:rsidP="00000000" w:rsidRDefault="00000000" w:rsidRPr="00000000" w14:paraId="00000004">
      <w:pPr>
        <w:numPr>
          <w:ilvl w:val="0"/>
          <w:numId w:val="1"/>
        </w:numPr>
        <w:spacing w:after="0" w:lineRule="auto"/>
        <w:ind w:left="1440" w:hanging="360"/>
        <w:contextualSpacing w:val="1"/>
        <w:jc w:val="both"/>
        <w:rPr>
          <w:u w:val="none"/>
        </w:rPr>
      </w:pPr>
      <w:bookmarkStart w:colFirst="0" w:colLast="0" w:name="_t9pj2ag4751z" w:id="4"/>
      <w:bookmarkEnd w:id="4"/>
      <w:r w:rsidDel="00000000" w:rsidR="00000000" w:rsidRPr="00000000">
        <w:rPr>
          <w:rtl w:val="0"/>
        </w:rPr>
        <w:t xml:space="preserve">gestion de l’équipe AGORAé (VSC, bénévoles, CM) : formation, réunion, rencontres régulières, résolution de conflits, etc.</w:t>
      </w:r>
    </w:p>
    <w:p w:rsidR="00000000" w:rsidDel="00000000" w:rsidP="00000000" w:rsidRDefault="00000000" w:rsidRPr="00000000" w14:paraId="00000005">
      <w:pPr>
        <w:numPr>
          <w:ilvl w:val="0"/>
          <w:numId w:val="1"/>
        </w:numPr>
        <w:spacing w:after="0" w:lineRule="auto"/>
        <w:ind w:left="1440" w:hanging="360"/>
        <w:contextualSpacing w:val="1"/>
        <w:jc w:val="both"/>
        <w:rPr/>
      </w:pPr>
      <w:bookmarkStart w:colFirst="0" w:colLast="0" w:name="_30kqfl9qa6ki" w:id="5"/>
      <w:bookmarkEnd w:id="5"/>
      <w:r w:rsidDel="00000000" w:rsidR="00000000" w:rsidRPr="00000000">
        <w:rPr>
          <w:rtl w:val="0"/>
        </w:rPr>
        <w:t xml:space="preserve">relation avec les partenaires de l’AGORAé (institutionnels, associations, FAGE, etc.)</w:t>
      </w:r>
    </w:p>
    <w:p w:rsidR="00000000" w:rsidDel="00000000" w:rsidP="00000000" w:rsidRDefault="00000000" w:rsidRPr="00000000" w14:paraId="00000006">
      <w:pPr>
        <w:numPr>
          <w:ilvl w:val="0"/>
          <w:numId w:val="1"/>
        </w:numPr>
        <w:spacing w:after="0" w:lineRule="auto"/>
        <w:ind w:left="1440" w:hanging="360"/>
        <w:contextualSpacing w:val="1"/>
        <w:jc w:val="both"/>
        <w:rPr/>
      </w:pPr>
      <w:bookmarkStart w:colFirst="0" w:colLast="0" w:name="_t5g0p9trkqxl" w:id="6"/>
      <w:bookmarkEnd w:id="6"/>
      <w:r w:rsidDel="00000000" w:rsidR="00000000" w:rsidRPr="00000000">
        <w:rPr>
          <w:rtl w:val="0"/>
        </w:rPr>
        <w:t xml:space="preserve">gestion de projets (coordination de l’organisation des événements organisés à l’AGORAé, tels que des ateliers cuisine, des projections, des vide-dressing, etc.)</w:t>
      </w:r>
    </w:p>
    <w:p w:rsidR="00000000" w:rsidDel="00000000" w:rsidP="00000000" w:rsidRDefault="00000000" w:rsidRPr="00000000" w14:paraId="00000007">
      <w:pPr>
        <w:numPr>
          <w:ilvl w:val="0"/>
          <w:numId w:val="1"/>
        </w:numPr>
        <w:spacing w:after="0" w:lineRule="auto"/>
        <w:ind w:left="1440" w:hanging="360"/>
        <w:contextualSpacing w:val="1"/>
        <w:jc w:val="both"/>
        <w:rPr/>
      </w:pPr>
      <w:bookmarkStart w:colFirst="0" w:colLast="0" w:name="_4i0qmivbpe6c" w:id="7"/>
      <w:bookmarkEnd w:id="7"/>
      <w:r w:rsidDel="00000000" w:rsidR="00000000" w:rsidRPr="00000000">
        <w:rPr>
          <w:rtl w:val="0"/>
        </w:rPr>
        <w:t xml:space="preserve">travailler, en lien avec le trésorier et les CM, sur les demandes de subvention de l’AGORAé (fondations privées, universités, Mairie de Paris, etc.)</w:t>
      </w:r>
    </w:p>
    <w:p w:rsidR="00000000" w:rsidDel="00000000" w:rsidP="00000000" w:rsidRDefault="00000000" w:rsidRPr="00000000" w14:paraId="00000008">
      <w:pPr>
        <w:numPr>
          <w:ilvl w:val="0"/>
          <w:numId w:val="1"/>
        </w:numPr>
        <w:spacing w:after="0" w:lineRule="auto"/>
        <w:ind w:left="1440" w:hanging="360"/>
        <w:contextualSpacing w:val="1"/>
        <w:jc w:val="both"/>
        <w:rPr>
          <w:u w:val="none"/>
        </w:rPr>
      </w:pPr>
      <w:bookmarkStart w:colFirst="0" w:colLast="0" w:name="_tfcqmxap0qam" w:id="8"/>
      <w:bookmarkEnd w:id="8"/>
      <w:r w:rsidDel="00000000" w:rsidR="00000000" w:rsidRPr="00000000">
        <w:rPr>
          <w:rtl w:val="0"/>
        </w:rPr>
        <w:t xml:space="preserve">collectes alimentaires (distribution des flyers, transport des produits collectés, etc.)</w:t>
      </w:r>
    </w:p>
    <w:p w:rsidR="00000000" w:rsidDel="00000000" w:rsidP="00000000" w:rsidRDefault="00000000" w:rsidRPr="00000000" w14:paraId="00000009">
      <w:pPr>
        <w:numPr>
          <w:ilvl w:val="0"/>
          <w:numId w:val="1"/>
        </w:numPr>
        <w:spacing w:after="0" w:lineRule="auto"/>
        <w:ind w:left="1440" w:hanging="360"/>
        <w:contextualSpacing w:val="1"/>
        <w:jc w:val="both"/>
        <w:rPr>
          <w:u w:val="none"/>
        </w:rPr>
      </w:pPr>
      <w:bookmarkStart w:colFirst="0" w:colLast="0" w:name="_tb58cb5ogzel" w:id="9"/>
      <w:bookmarkEnd w:id="9"/>
      <w:r w:rsidDel="00000000" w:rsidR="00000000" w:rsidRPr="00000000">
        <w:rPr>
          <w:rtl w:val="0"/>
        </w:rPr>
        <w:t xml:space="preserve">permanences à l’AGORAé si besoin</w:t>
      </w:r>
    </w:p>
    <w:p w:rsidR="00000000" w:rsidDel="00000000" w:rsidP="00000000" w:rsidRDefault="00000000" w:rsidRPr="00000000" w14:paraId="0000000A">
      <w:pPr>
        <w:numPr>
          <w:ilvl w:val="0"/>
          <w:numId w:val="1"/>
        </w:numPr>
        <w:spacing w:after="0" w:lineRule="auto"/>
        <w:ind w:left="1440" w:hanging="360"/>
        <w:contextualSpacing w:val="1"/>
        <w:jc w:val="both"/>
        <w:rPr>
          <w:u w:val="none"/>
        </w:rPr>
      </w:pPr>
      <w:bookmarkStart w:colFirst="0" w:colLast="0" w:name="_bgjynlzid80c" w:id="10"/>
      <w:bookmarkEnd w:id="10"/>
      <w:r w:rsidDel="00000000" w:rsidR="00000000" w:rsidRPr="00000000">
        <w:rPr>
          <w:rtl w:val="0"/>
        </w:rPr>
        <w:t xml:space="preserve">conseil des bénéficiaires sur les aides qui peuvent leur être allouées (via la rédaction d’un guide, des entretiens, etc.)</w:t>
      </w:r>
    </w:p>
    <w:p w:rsidR="00000000" w:rsidDel="00000000" w:rsidP="00000000" w:rsidRDefault="00000000" w:rsidRPr="00000000" w14:paraId="0000000B">
      <w:pPr>
        <w:numPr>
          <w:ilvl w:val="0"/>
          <w:numId w:val="1"/>
        </w:numPr>
        <w:spacing w:after="0" w:lineRule="auto"/>
        <w:ind w:left="1440" w:hanging="360"/>
        <w:contextualSpacing w:val="1"/>
        <w:jc w:val="both"/>
        <w:rPr>
          <w:u w:val="none"/>
        </w:rPr>
      </w:pPr>
      <w:bookmarkStart w:colFirst="0" w:colLast="0" w:name="_k6fhqxtdhr0f" w:id="11"/>
      <w:bookmarkEnd w:id="11"/>
      <w:r w:rsidDel="00000000" w:rsidR="00000000" w:rsidRPr="00000000">
        <w:rPr>
          <w:rtl w:val="0"/>
        </w:rPr>
        <w:t xml:space="preserve">…</w:t>
      </w:r>
    </w:p>
    <w:p w:rsidR="00000000" w:rsidDel="00000000" w:rsidP="00000000" w:rsidRDefault="00000000" w:rsidRPr="00000000" w14:paraId="0000000C">
      <w:pPr>
        <w:spacing w:after="0" w:lineRule="auto"/>
        <w:ind w:left="1440" w:firstLine="0"/>
        <w:contextualSpacing w:val="0"/>
        <w:jc w:val="both"/>
        <w:rPr/>
      </w:pPr>
      <w:bookmarkStart w:colFirst="0" w:colLast="0" w:name="_rd9w6635d8j9" w:id="12"/>
      <w:bookmarkEnd w:id="12"/>
      <w:r w:rsidDel="00000000" w:rsidR="00000000" w:rsidRPr="00000000">
        <w:rPr>
          <w:rtl w:val="0"/>
        </w:rPr>
      </w:r>
    </w:p>
    <w:p w:rsidR="00000000" w:rsidDel="00000000" w:rsidP="00000000" w:rsidRDefault="00000000" w:rsidRPr="00000000" w14:paraId="0000000D">
      <w:pPr>
        <w:spacing w:after="0" w:lineRule="auto"/>
        <w:ind w:left="0" w:firstLine="720"/>
        <w:contextualSpacing w:val="0"/>
        <w:jc w:val="both"/>
        <w:rPr/>
      </w:pPr>
      <w:bookmarkStart w:colFirst="0" w:colLast="0" w:name="_vvg9ylwest5e" w:id="13"/>
      <w:bookmarkEnd w:id="13"/>
      <w:r w:rsidDel="00000000" w:rsidR="00000000" w:rsidRPr="00000000">
        <w:rPr>
          <w:rtl w:val="0"/>
        </w:rPr>
        <w:t xml:space="preserve">Enfin, en tant que membre du Comex, il se doit d’épauler les autres membres du Comex dans leurs passages à vide (partiels, fatigue, etc.) et les grosses échéances (élections, gros événements, etc.). La solidarité au sein du Comex est la cheville ouvrière de sa bonne entente et de sa stabilité.</w:t>
      </w:r>
    </w:p>
    <w:p w:rsidR="00000000" w:rsidDel="00000000" w:rsidP="00000000" w:rsidRDefault="00000000" w:rsidRPr="00000000" w14:paraId="0000000E">
      <w:pPr>
        <w:spacing w:after="0" w:lineRule="auto"/>
        <w:ind w:left="1440" w:firstLine="0"/>
        <w:contextualSpacing w:val="0"/>
        <w:jc w:val="both"/>
        <w:rPr/>
      </w:pPr>
      <w:bookmarkStart w:colFirst="0" w:colLast="0" w:name="_v2aax92m8c58" w:id="14"/>
      <w:bookmarkEnd w:id="14"/>
      <w:r w:rsidDel="00000000" w:rsidR="00000000" w:rsidRPr="00000000">
        <w:rPr>
          <w:rtl w:val="0"/>
        </w:rPr>
      </w:r>
    </w:p>
    <w:p w:rsidR="00000000" w:rsidDel="00000000" w:rsidP="00000000" w:rsidRDefault="00000000" w:rsidRPr="00000000" w14:paraId="0000000F">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10">
      <w:pPr>
        <w:spacing w:after="0" w:lineRule="auto"/>
        <w:contextualSpacing w:val="0"/>
        <w:jc w:val="both"/>
        <w:rPr/>
      </w:pPr>
      <w:bookmarkStart w:colFirst="0" w:colLast="0" w:name="_h7o0eo5s62fe" w:id="15"/>
      <w:bookmarkEnd w:id="15"/>
      <w:r w:rsidDel="00000000" w:rsidR="00000000" w:rsidRPr="00000000">
        <w:rPr>
          <w:rtl w:val="0"/>
        </w:rPr>
      </w:r>
    </w:p>
    <w:p w:rsidR="00000000" w:rsidDel="00000000" w:rsidP="00000000" w:rsidRDefault="00000000" w:rsidRPr="00000000" w14:paraId="00000011">
      <w:pPr>
        <w:spacing w:after="0" w:lineRule="auto"/>
        <w:contextualSpacing w:val="0"/>
        <w:jc w:val="both"/>
        <w:rPr/>
      </w:pPr>
      <w:bookmarkStart w:colFirst="0" w:colLast="0" w:name="_yfx47sdb08vz" w:id="16"/>
      <w:bookmarkEnd w:id="16"/>
      <w:r w:rsidDel="00000000" w:rsidR="00000000" w:rsidRPr="00000000">
        <w:rPr>
          <w:rtl w:val="0"/>
        </w:rPr>
        <w:tab/>
        <w:t xml:space="preserve">Tout étudiant peut devenir VP, quelle que soit sa filière ou son année d’étude. Les compétences s’acquièrent via les formations proposées </w:t>
      </w:r>
      <w:r w:rsidDel="00000000" w:rsidR="00000000" w:rsidRPr="00000000">
        <w:rPr>
          <w:i w:val="1"/>
          <w:rtl w:val="0"/>
        </w:rPr>
        <w:t xml:space="preserve">(cf infra)</w:t>
      </w:r>
      <w:r w:rsidDel="00000000" w:rsidR="00000000" w:rsidRPr="00000000">
        <w:rPr>
          <w:rtl w:val="0"/>
        </w:rPr>
        <w:t xml:space="preserve"> et la pratique. Une précédente expérience associative est appréciée, mais non discriminante. L’engagement en tant que VP est un vecteur d’apprentissage dans de nombreux domaines, utiles pour la suite des études ou la vie professionnelle (gestion d’équipe, gestion de deadlines et de projets, communication, autonomie, etc.). </w:t>
      </w:r>
    </w:p>
    <w:p w:rsidR="00000000" w:rsidDel="00000000" w:rsidP="00000000" w:rsidRDefault="00000000" w:rsidRPr="00000000" w14:paraId="00000012">
      <w:pPr>
        <w:spacing w:after="0" w:lineRule="auto"/>
        <w:contextualSpacing w:val="0"/>
        <w:jc w:val="both"/>
        <w:rPr/>
      </w:pPr>
      <w:bookmarkStart w:colFirst="0" w:colLast="0" w:name="_hrafgm7y0p42" w:id="17"/>
      <w:bookmarkEnd w:id="17"/>
      <w:r w:rsidDel="00000000" w:rsidR="00000000" w:rsidRPr="00000000">
        <w:rPr>
          <w:rtl w:val="0"/>
        </w:rPr>
      </w:r>
    </w:p>
    <w:p w:rsidR="00000000" w:rsidDel="00000000" w:rsidP="00000000" w:rsidRDefault="00000000" w:rsidRPr="00000000" w14:paraId="00000013">
      <w:pPr>
        <w:spacing w:after="0" w:lineRule="auto"/>
        <w:contextualSpacing w:val="0"/>
        <w:jc w:val="both"/>
        <w:rPr/>
      </w:pPr>
      <w:bookmarkStart w:colFirst="0" w:colLast="0" w:name="_1japnp9rm6ho" w:id="18"/>
      <w:bookmarkEnd w:id="18"/>
      <w:r w:rsidDel="00000000" w:rsidR="00000000" w:rsidRPr="00000000">
        <w:rPr>
          <w:rtl w:val="0"/>
        </w:rPr>
        <w:tab/>
        <w:t xml:space="preserve">Le poste de VP AGORAé est assez transversal. Il implique en effet de la gestion d’épicerie, de la relation partenariale, de la communication, de la trésorerie, de l’événementiel, etc. Cela demande donc d’être polyvalent. </w:t>
        <w:br w:type="textWrapping"/>
        <w:t xml:space="preserve">Par ailleurs, l’AGORAé est le projet le plus important de l’AGEP, tant en termes de budget, que de moyens humains, que de vecteur d’image. Être responsable d’un projet aussi structurant pour notre fédération nécessite une implication régulière. Il faut aussi être organisé et méthodique, pour ne rien oublier (par exemple : deadlines pour subventions). Enfin, un bon sens relationnel est un plus, du fait de la part importante du temps consacrée à la gestion de l’équipe AGORAé, ainsi que toutes les relations avec les partenaires.</w:t>
      </w:r>
    </w:p>
    <w:p w:rsidR="00000000" w:rsidDel="00000000" w:rsidP="00000000" w:rsidRDefault="00000000" w:rsidRPr="00000000" w14:paraId="00000014">
      <w:pPr>
        <w:spacing w:after="0" w:lineRule="auto"/>
        <w:contextualSpacing w:val="0"/>
        <w:jc w:val="both"/>
        <w:rPr/>
      </w:pPr>
      <w:bookmarkStart w:colFirst="0" w:colLast="0" w:name="_kwf3w4lhi6za" w:id="19"/>
      <w:bookmarkEnd w:id="19"/>
      <w:r w:rsidDel="00000000" w:rsidR="00000000" w:rsidRPr="00000000">
        <w:rPr>
          <w:rtl w:val="0"/>
        </w:rPr>
      </w:r>
    </w:p>
    <w:p w:rsidR="00000000" w:rsidDel="00000000" w:rsidP="00000000" w:rsidRDefault="00000000" w:rsidRPr="00000000" w14:paraId="00000015">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16">
      <w:pPr>
        <w:spacing w:after="0" w:lineRule="auto"/>
        <w:contextualSpacing w:val="0"/>
        <w:jc w:val="both"/>
        <w:rPr/>
      </w:pPr>
      <w:bookmarkStart w:colFirst="0" w:colLast="0" w:name="_fo0o6umu6tl" w:id="20"/>
      <w:bookmarkEnd w:id="20"/>
      <w:r w:rsidDel="00000000" w:rsidR="00000000" w:rsidRPr="00000000">
        <w:rPr>
          <w:rtl w:val="0"/>
        </w:rPr>
      </w:r>
    </w:p>
    <w:p w:rsidR="00000000" w:rsidDel="00000000" w:rsidP="00000000" w:rsidRDefault="00000000" w:rsidRPr="00000000" w14:paraId="00000017">
      <w:pPr>
        <w:spacing w:after="0" w:lineRule="auto"/>
        <w:contextualSpacing w:val="0"/>
        <w:jc w:val="both"/>
        <w:rPr/>
      </w:pPr>
      <w:bookmarkStart w:colFirst="0" w:colLast="0" w:name="_yfx47sdb08vz" w:id="16"/>
      <w:bookmarkEnd w:id="16"/>
      <w:r w:rsidDel="00000000" w:rsidR="00000000" w:rsidRPr="00000000">
        <w:rPr>
          <w:rtl w:val="0"/>
        </w:rPr>
        <w:tab/>
        <w:t xml:space="preserve">Le VP est membre du Comex de l’AGEP, comme le CM, mais à la différence du bénévole. À ce titre, il a accès aux canaux de communication internes du bureau (messagerie, mailings, drive, google agenda, etc.). </w:t>
      </w:r>
    </w:p>
    <w:p w:rsidR="00000000" w:rsidDel="00000000" w:rsidP="00000000" w:rsidRDefault="00000000" w:rsidRPr="00000000" w14:paraId="00000018">
      <w:pPr>
        <w:spacing w:after="0" w:lineRule="auto"/>
        <w:ind w:firstLine="720"/>
        <w:contextualSpacing w:val="0"/>
        <w:jc w:val="both"/>
        <w:rPr/>
      </w:pPr>
      <w:bookmarkStart w:colFirst="0" w:colLast="0" w:name="_k5zmczmep81f" w:id="21"/>
      <w:bookmarkEnd w:id="21"/>
      <w:r w:rsidDel="00000000" w:rsidR="00000000" w:rsidRPr="00000000">
        <w:rPr>
          <w:rtl w:val="0"/>
        </w:rPr>
        <w:t xml:space="preserve">Ses deux interlocuteurs référents sont le président et le 1er VP de l’AGEP. Ce sont en effet eux qui pilotent le fonctionnement de l’AGEP, à la fois en interne (1er VP) et en externe (président). </w:t>
        <w:br w:type="textWrapping"/>
        <w:t xml:space="preserve">Le VP peut aussi s’appuyer sur le réseau de la FAGE. Cela comprend le salarié de la FAGE en charge de l’Ile-de-France, le membre du Bureau national de la FAGE en charge du suivi de l’AGEP, le VP Innovation Sociale de la FAGE, les autres VP AGORAé en France, etc.</w:t>
      </w:r>
    </w:p>
    <w:p w:rsidR="00000000" w:rsidDel="00000000" w:rsidP="00000000" w:rsidRDefault="00000000" w:rsidRPr="00000000" w14:paraId="00000019">
      <w:pPr>
        <w:spacing w:after="0" w:lineRule="auto"/>
        <w:ind w:firstLine="720"/>
        <w:contextualSpacing w:val="0"/>
        <w:jc w:val="both"/>
        <w:rPr/>
      </w:pPr>
      <w:bookmarkStart w:colFirst="0" w:colLast="0" w:name="_6wohtcfxx9av" w:id="22"/>
      <w:bookmarkEnd w:id="22"/>
      <w:r w:rsidDel="00000000" w:rsidR="00000000" w:rsidRPr="00000000">
        <w:rPr>
          <w:rtl w:val="0"/>
        </w:rPr>
        <w:t xml:space="preserve">Le VP est formé continuellement pour lui permettre d’acquérir les compétences nécessaires. Cela s’opère par plusieurs moyens : </w:t>
      </w:r>
    </w:p>
    <w:p w:rsidR="00000000" w:rsidDel="00000000" w:rsidP="00000000" w:rsidRDefault="00000000" w:rsidRPr="00000000" w14:paraId="0000001A">
      <w:pPr>
        <w:numPr>
          <w:ilvl w:val="0"/>
          <w:numId w:val="2"/>
        </w:numPr>
        <w:spacing w:after="0" w:lineRule="auto"/>
        <w:ind w:left="720" w:hanging="360"/>
        <w:contextualSpacing w:val="1"/>
        <w:jc w:val="both"/>
        <w:rPr>
          <w:u w:val="none"/>
        </w:rPr>
      </w:pPr>
      <w:bookmarkStart w:colFirst="0" w:colLast="0" w:name="_s5uqrogyytyr" w:id="23"/>
      <w:bookmarkEnd w:id="23"/>
      <w:r w:rsidDel="00000000" w:rsidR="00000000" w:rsidRPr="00000000">
        <w:rPr>
          <w:b w:val="1"/>
          <w:rtl w:val="0"/>
        </w:rPr>
        <w:t xml:space="preserve">formations </w:t>
      </w:r>
      <w:r w:rsidDel="00000000" w:rsidR="00000000" w:rsidRPr="00000000">
        <w:rPr>
          <w:rtl w:val="0"/>
        </w:rPr>
        <w:t xml:space="preserve">en présentiel. De quelques heures, elles sont animées par le précédent VP AGORAé, ou tout autre membre qualifié de l’AGEP. </w:t>
      </w:r>
    </w:p>
    <w:p w:rsidR="00000000" w:rsidDel="00000000" w:rsidP="00000000" w:rsidRDefault="00000000" w:rsidRPr="00000000" w14:paraId="0000001B">
      <w:pPr>
        <w:numPr>
          <w:ilvl w:val="0"/>
          <w:numId w:val="2"/>
        </w:numPr>
        <w:spacing w:after="0" w:lineRule="auto"/>
        <w:ind w:left="720" w:hanging="360"/>
        <w:contextualSpacing w:val="1"/>
        <w:jc w:val="both"/>
        <w:rPr>
          <w:u w:val="none"/>
        </w:rPr>
      </w:pPr>
      <w:bookmarkStart w:colFirst="0" w:colLast="0" w:name="_s9xiirsu0gz" w:id="24"/>
      <w:bookmarkEnd w:id="24"/>
      <w:r w:rsidDel="00000000" w:rsidR="00000000" w:rsidRPr="00000000">
        <w:rPr>
          <w:b w:val="1"/>
          <w:rtl w:val="0"/>
        </w:rPr>
        <w:t xml:space="preserve">événements</w:t>
      </w:r>
      <w:r w:rsidDel="00000000" w:rsidR="00000000" w:rsidRPr="00000000">
        <w:rPr>
          <w:rtl w:val="0"/>
        </w:rPr>
        <w:t xml:space="preserve">. D’une part, les Journées Nationales de l’Innovation Sociale (JNIS) de la FAGE sont un rendez-vous important pour le VP AGORAé. Ce sont en effet 3 w-e répartis sur l’année qui permettent des formations et des échanges passionnants avec le réseau de la FAGE impliqué dans l’innovation sociale (AGORAé, mais aussi : prévention, culture, sport, orientation, etc.).</w:t>
        <w:br w:type="textWrapping"/>
        <w:t xml:space="preserve">D’autre part, d’autres événements de formation, sur plusieurs jours, sont à destination des associatifs de manière large. Il peut s’agir d’événements portés par l’AGEP (“WRAP” en octobre, “WEFAP” en  mars), ou portés par la FAGE (Congrès de rentrée en septembre, Assoliades en juin, etc.)</w:t>
        <w:br w:type="textWrapping"/>
        <w:t xml:space="preserve">Enfin, sont disponibles des formations pour devenir formateur AGEP (“WE2F”) ainsi que des formations du Comex (“WEF Cadre”). </w:t>
      </w:r>
    </w:p>
    <w:p w:rsidR="00000000" w:rsidDel="00000000" w:rsidP="00000000" w:rsidRDefault="00000000" w:rsidRPr="00000000" w14:paraId="0000001C">
      <w:pPr>
        <w:numPr>
          <w:ilvl w:val="0"/>
          <w:numId w:val="2"/>
        </w:numPr>
        <w:spacing w:after="0" w:lineRule="auto"/>
        <w:ind w:left="720" w:hanging="360"/>
        <w:contextualSpacing w:val="1"/>
        <w:jc w:val="both"/>
        <w:rPr>
          <w:u w:val="none"/>
        </w:rPr>
      </w:pPr>
      <w:bookmarkStart w:colFirst="0" w:colLast="0" w:name="_cwku8aueraji" w:id="25"/>
      <w:bookmarkEnd w:id="25"/>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1D">
      <w:pPr>
        <w:spacing w:after="0" w:lineRule="auto"/>
        <w:ind w:left="720" w:firstLine="0"/>
        <w:contextualSpacing w:val="0"/>
        <w:jc w:val="both"/>
        <w:rPr/>
      </w:pPr>
      <w:bookmarkStart w:colFirst="0" w:colLast="0" w:name="_t4z7fufdfzr8" w:id="26"/>
      <w:bookmarkEnd w:id="26"/>
      <w:r w:rsidDel="00000000" w:rsidR="00000000" w:rsidRPr="00000000">
        <w:rPr>
          <w:rtl w:val="0"/>
        </w:rPr>
      </w:r>
    </w:p>
    <w:p w:rsidR="00000000" w:rsidDel="00000000" w:rsidP="00000000" w:rsidRDefault="00000000" w:rsidRPr="00000000" w14:paraId="0000001E">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1F">
      <w:pPr>
        <w:spacing w:after="0" w:lineRule="auto"/>
        <w:contextualSpacing w:val="0"/>
        <w:jc w:val="both"/>
        <w:rPr/>
      </w:pPr>
      <w:bookmarkStart w:colFirst="0" w:colLast="0" w:name="_6jk7hhz0aed" w:id="27"/>
      <w:bookmarkEnd w:id="27"/>
      <w:r w:rsidDel="00000000" w:rsidR="00000000" w:rsidRPr="00000000">
        <w:rPr>
          <w:rtl w:val="0"/>
        </w:rPr>
      </w:r>
    </w:p>
    <w:p w:rsidR="00000000" w:rsidDel="00000000" w:rsidP="00000000" w:rsidRDefault="00000000" w:rsidRPr="00000000" w14:paraId="00000020">
      <w:pPr>
        <w:spacing w:after="0" w:lineRule="auto"/>
        <w:ind w:left="0" w:firstLine="0"/>
        <w:contextualSpacing w:val="0"/>
        <w:jc w:val="both"/>
        <w:rPr/>
      </w:pPr>
      <w:bookmarkStart w:colFirst="0" w:colLast="0" w:name="_cwku8aueraji" w:id="25"/>
      <w:bookmarkEnd w:id="25"/>
      <w:r w:rsidDel="00000000" w:rsidR="00000000" w:rsidRPr="00000000">
        <w:rPr>
          <w:rtl w:val="0"/>
        </w:rPr>
        <w:t xml:space="preserve">Ça t’intéresse, ou tu as des questions, des remarques ?</w:t>
      </w:r>
    </w:p>
    <w:p w:rsidR="00000000" w:rsidDel="00000000" w:rsidP="00000000" w:rsidRDefault="00000000" w:rsidRPr="00000000" w14:paraId="00000021">
      <w:pPr>
        <w:spacing w:after="0" w:lineRule="auto"/>
        <w:ind w:left="0" w:firstLine="0"/>
        <w:contextualSpacing w:val="0"/>
        <w:jc w:val="both"/>
        <w:rPr/>
      </w:pPr>
      <w:bookmarkStart w:colFirst="0" w:colLast="0" w:name="_jig3jipwmt00" w:id="28"/>
      <w:bookmarkEnd w:id="28"/>
      <w:r w:rsidDel="00000000" w:rsidR="00000000" w:rsidRPr="00000000">
        <w:rPr>
          <w:rtl w:val="0"/>
        </w:rPr>
      </w:r>
    </w:p>
    <w:p w:rsidR="00000000" w:rsidDel="00000000" w:rsidP="00000000" w:rsidRDefault="00000000" w:rsidRPr="00000000" w14:paraId="00000022">
      <w:pPr>
        <w:spacing w:after="0" w:lineRule="auto"/>
        <w:ind w:left="0" w:firstLine="0"/>
        <w:contextualSpacing w:val="0"/>
        <w:jc w:val="both"/>
        <w:rPr>
          <w:b w:val="1"/>
        </w:rPr>
      </w:pPr>
      <w:bookmarkStart w:colFirst="0" w:colLast="0" w:name="_wb1sbpkowfov" w:id="29"/>
      <w:bookmarkEnd w:id="29"/>
      <w:r w:rsidDel="00000000" w:rsidR="00000000" w:rsidRPr="00000000">
        <w:rPr>
          <w:b w:val="1"/>
          <w:rtl w:val="0"/>
        </w:rPr>
        <w:t xml:space="preserve">Quentin HARDY</w:t>
      </w:r>
    </w:p>
    <w:p w:rsidR="00000000" w:rsidDel="00000000" w:rsidP="00000000" w:rsidRDefault="00000000" w:rsidRPr="00000000" w14:paraId="00000023">
      <w:pPr>
        <w:spacing w:after="0" w:lineRule="auto"/>
        <w:ind w:left="0" w:firstLine="0"/>
        <w:contextualSpacing w:val="0"/>
        <w:jc w:val="both"/>
        <w:rPr/>
      </w:pPr>
      <w:bookmarkStart w:colFirst="0" w:colLast="0" w:name="_slwsp7caphqb" w:id="30"/>
      <w:bookmarkEnd w:id="30"/>
      <w:r w:rsidDel="00000000" w:rsidR="00000000" w:rsidRPr="00000000">
        <w:rPr>
          <w:rtl w:val="0"/>
        </w:rPr>
        <w:t xml:space="preserve">VP en charge de l’AGORAé de l’AGEP (2018-2019)</w:t>
      </w:r>
    </w:p>
    <w:p w:rsidR="00000000" w:rsidDel="00000000" w:rsidP="00000000" w:rsidRDefault="00000000" w:rsidRPr="00000000" w14:paraId="00000024">
      <w:pPr>
        <w:spacing w:after="0" w:lineRule="auto"/>
        <w:ind w:left="0" w:firstLine="0"/>
        <w:contextualSpacing w:val="0"/>
        <w:jc w:val="both"/>
        <w:rPr/>
      </w:pPr>
      <w:bookmarkStart w:colFirst="0" w:colLast="0" w:name="_76e7i2cd6g7o" w:id="31"/>
      <w:bookmarkEnd w:id="31"/>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25">
      <w:pPr>
        <w:spacing w:after="0" w:lineRule="auto"/>
        <w:ind w:left="0" w:firstLine="0"/>
        <w:contextualSpacing w:val="0"/>
        <w:jc w:val="both"/>
        <w:rPr/>
      </w:pPr>
      <w:bookmarkStart w:colFirst="0" w:colLast="0" w:name="_7lmoz7egwi3q" w:id="32"/>
      <w:bookmarkEnd w:id="32"/>
      <w:r w:rsidDel="00000000" w:rsidR="00000000" w:rsidRPr="00000000">
        <w:rPr>
          <w:rtl w:val="0"/>
        </w:rPr>
        <w:t xml:space="preserve">07 83 83 49 94</w:t>
      </w:r>
    </w:p>
    <w:p w:rsidR="00000000" w:rsidDel="00000000" w:rsidP="00000000" w:rsidRDefault="00000000" w:rsidRPr="00000000" w14:paraId="00000026">
      <w:pPr>
        <w:spacing w:after="0" w:lineRule="auto"/>
        <w:ind w:left="0" w:firstLine="0"/>
        <w:contextualSpacing w:val="0"/>
        <w:jc w:val="both"/>
        <w:rPr/>
      </w:pPr>
      <w:bookmarkStart w:colFirst="0" w:colLast="0" w:name="_bvy10qyganpc" w:id="33"/>
      <w:bookmarkEnd w:id="33"/>
      <w:r w:rsidDel="00000000" w:rsidR="00000000" w:rsidRPr="00000000">
        <w:rPr>
          <w:rtl w:val="0"/>
        </w:rPr>
      </w:r>
    </w:p>
    <w:p w:rsidR="00000000" w:rsidDel="00000000" w:rsidP="00000000" w:rsidRDefault="00000000" w:rsidRPr="00000000" w14:paraId="00000027">
      <w:pPr>
        <w:spacing w:after="0" w:lineRule="auto"/>
        <w:ind w:left="0" w:firstLine="0"/>
        <w:contextualSpacing w:val="0"/>
        <w:jc w:val="both"/>
        <w:rPr>
          <w:b w:val="1"/>
        </w:rPr>
      </w:pPr>
      <w:bookmarkStart w:colFirst="0" w:colLast="0" w:name="_3zuh283gyev1" w:id="34"/>
      <w:bookmarkEnd w:id="34"/>
      <w:r w:rsidDel="00000000" w:rsidR="00000000" w:rsidRPr="00000000">
        <w:rPr>
          <w:b w:val="1"/>
          <w:rtl w:val="0"/>
        </w:rPr>
        <w:t xml:space="preserve">Alix DE FAUCAL</w:t>
      </w:r>
    </w:p>
    <w:p w:rsidR="00000000" w:rsidDel="00000000" w:rsidP="00000000" w:rsidRDefault="00000000" w:rsidRPr="00000000" w14:paraId="00000028">
      <w:pPr>
        <w:spacing w:after="0" w:lineRule="auto"/>
        <w:contextualSpacing w:val="0"/>
        <w:jc w:val="both"/>
        <w:rPr/>
      </w:pPr>
      <w:bookmarkStart w:colFirst="0" w:colLast="0" w:name="_slwsp7caphqb" w:id="30"/>
      <w:bookmarkEnd w:id="30"/>
      <w:r w:rsidDel="00000000" w:rsidR="00000000" w:rsidRPr="00000000">
        <w:rPr>
          <w:rtl w:val="0"/>
        </w:rPr>
        <w:t xml:space="preserve">VP en charge de l’AGORAé de l’AGEP (2017-2018)</w:t>
      </w:r>
    </w:p>
    <w:p w:rsidR="00000000" w:rsidDel="00000000" w:rsidP="00000000" w:rsidRDefault="00000000" w:rsidRPr="00000000" w14:paraId="00000029">
      <w:pPr>
        <w:spacing w:after="0" w:lineRule="auto"/>
        <w:contextualSpacing w:val="0"/>
        <w:jc w:val="both"/>
        <w:rPr/>
      </w:pPr>
      <w:bookmarkStart w:colFirst="0" w:colLast="0" w:name="_oj1t7itwh7a" w:id="35"/>
      <w:bookmarkEnd w:id="35"/>
      <w:hyperlink r:id="rId7">
        <w:r w:rsidDel="00000000" w:rsidR="00000000" w:rsidRPr="00000000">
          <w:rPr>
            <w:color w:val="1155cc"/>
            <w:u w:val="single"/>
            <w:rtl w:val="0"/>
          </w:rPr>
          <w:t xml:space="preserve">alix.defaucal@gmail.com</w:t>
        </w:r>
      </w:hyperlink>
      <w:r w:rsidDel="00000000" w:rsidR="00000000" w:rsidRPr="00000000">
        <w:rPr>
          <w:rtl w:val="0"/>
        </w:rPr>
        <w:t xml:space="preserve"> </w:t>
      </w:r>
      <w:r w:rsidDel="00000000" w:rsidR="00000000" w:rsidRPr="00000000">
        <w:rPr>
          <w:rtl w:val="0"/>
        </w:rPr>
      </w:r>
    </w:p>
    <w:sectPr>
      <w:headerReference r:id="rId8" w:type="default"/>
      <w:footerReference r:id="rId9"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2752725</wp:posOffset>
              </wp:positionH>
              <wp:positionV relativeFrom="paragraph">
                <wp:posOffset>-30479</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VP AGORAé Clignancourt</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2752725</wp:posOffset>
              </wp:positionH>
              <wp:positionV relativeFrom="paragraph">
                <wp:posOffset>-30479</wp:posOffset>
              </wp:positionV>
              <wp:extent cx="4143692" cy="407100"/>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yperlink" Target="mailto:alix.defaucal@gmail.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